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EE1BB02"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Privacy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7DBA9698"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Due to the unprecedented challenges that the NHS and we, </w:t>
      </w:r>
      <w:r w:rsidR="001B40A1">
        <w:rPr>
          <w:rFonts w:ascii="Arial" w:hAnsi="Arial" w:cs="Arial"/>
          <w:sz w:val="20"/>
          <w:szCs w:val="20"/>
        </w:rPr>
        <w:t>Station View Health Centre</w:t>
      </w:r>
      <w:r w:rsidR="00BB3806" w:rsidRPr="001B40A1">
        <w:rPr>
          <w:rFonts w:ascii="Arial" w:hAnsi="Arial" w:cs="Arial"/>
          <w:sz w:val="20"/>
          <w:szCs w:val="20"/>
        </w:rPr>
        <w:t xml:space="preserve">. </w:t>
      </w:r>
      <w:r w:rsidRPr="004C0A51">
        <w:rPr>
          <w:rFonts w:ascii="Arial" w:hAnsi="Arial" w:cs="Arial"/>
          <w:sz w:val="20"/>
          <w:szCs w:val="20"/>
          <w:lang w:eastAsia="en-GB"/>
        </w:rPr>
        <w:t>face due to the worldwide C</w:t>
      </w:r>
      <w:r w:rsidR="00B32BE8">
        <w:rPr>
          <w:rFonts w:ascii="Arial" w:hAnsi="Arial" w:cs="Arial"/>
          <w:sz w:val="20"/>
          <w:szCs w:val="20"/>
          <w:lang w:eastAsia="en-GB"/>
        </w:rPr>
        <w:t>ovid</w:t>
      </w:r>
      <w:r w:rsidRPr="004C0A51">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324FF69B" w14:textId="543B692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In order to look after your healthcare needs in the most efficient way we,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2"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EFDF9F7" w14:textId="74C888E9" w:rsidR="00BB3806"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C0A51" w:rsidRDefault="00BB3806" w:rsidP="00A91E2E">
      <w:pPr>
        <w:autoSpaceDE w:val="0"/>
        <w:autoSpaceDN w:val="0"/>
        <w:adjustRightInd w:val="0"/>
        <w:spacing w:after="0" w:line="240" w:lineRule="auto"/>
        <w:outlineLvl w:val="0"/>
        <w:rPr>
          <w:rFonts w:ascii="Arial" w:hAnsi="Arial" w:cs="Arial"/>
          <w:sz w:val="20"/>
          <w:szCs w:val="20"/>
          <w:lang w:eastAsia="en-GB"/>
        </w:rPr>
      </w:pPr>
    </w:p>
    <w:p w14:paraId="71A0E142" w14:textId="784432C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This Notice is necessary to require organisations such as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 xml:space="preserve">to </w:t>
      </w:r>
      <w:proofErr w:type="gramStart"/>
      <w:r w:rsidRPr="004C0A51">
        <w:rPr>
          <w:rFonts w:ascii="Arial" w:hAnsi="Arial" w:cs="Arial"/>
          <w:sz w:val="20"/>
          <w:szCs w:val="20"/>
          <w:lang w:eastAsia="en-GB"/>
        </w:rPr>
        <w:t>lawfully and efficiently process confidential patient information</w:t>
      </w:r>
      <w:proofErr w:type="gramEnd"/>
      <w:r w:rsidRPr="004C0A51">
        <w:rPr>
          <w:rFonts w:ascii="Arial" w:hAnsi="Arial" w:cs="Arial"/>
          <w:sz w:val="20"/>
          <w:szCs w:val="20"/>
          <w:lang w:eastAsia="en-GB"/>
        </w:rPr>
        <w:t xml:space="preserve">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37F40E9"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F67FF6">
        <w:rPr>
          <w:rFonts w:ascii="Arial" w:hAnsi="Arial" w:cs="Arial"/>
          <w:b/>
          <w:bCs/>
          <w:sz w:val="20"/>
          <w:szCs w:val="20"/>
          <w:lang w:eastAsia="en-GB"/>
        </w:rPr>
        <w:t xml:space="preserve"> </w:t>
      </w:r>
      <w:r w:rsidRPr="00BB3806">
        <w:rPr>
          <w:rFonts w:ascii="Arial" w:hAnsi="Arial" w:cs="Arial"/>
          <w:b/>
          <w:bCs/>
          <w:sz w:val="20"/>
          <w:szCs w:val="20"/>
          <w:u w:val="single"/>
          <w:lang w:eastAsia="en-GB"/>
        </w:rPr>
        <w:t>Requirement to Process Confidential Patient Information</w:t>
      </w:r>
    </w:p>
    <w:p w14:paraId="33E9EB3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FF2264E" w14:textId="7BAC7B2D"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to recipients under Regulation 3(4) that requires</w:t>
      </w:r>
      <w:r w:rsidR="001B40A1" w:rsidRPr="001B40A1">
        <w:rPr>
          <w:rFonts w:ascii="Arial" w:hAnsi="Arial" w:cs="Arial"/>
          <w:sz w:val="20"/>
          <w:szCs w:val="20"/>
        </w:rPr>
        <w:t xml:space="preserve">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57FE9DB0" w14:textId="029FB5BA" w:rsidR="00A91E2E" w:rsidRPr="004C0A51" w:rsidRDefault="001B40A1" w:rsidP="00A91E2E">
      <w:pPr>
        <w:autoSpaceDE w:val="0"/>
        <w:autoSpaceDN w:val="0"/>
        <w:adjustRightInd w:val="0"/>
        <w:spacing w:after="0" w:line="240" w:lineRule="auto"/>
        <w:outlineLvl w:val="0"/>
        <w:rPr>
          <w:rFonts w:ascii="Arial" w:hAnsi="Arial" w:cs="Arial"/>
          <w:sz w:val="20"/>
          <w:szCs w:val="20"/>
          <w:lang w:eastAsia="en-GB"/>
        </w:rPr>
      </w:pPr>
      <w:r>
        <w:rPr>
          <w:rFonts w:ascii="Arial" w:hAnsi="Arial" w:cs="Arial"/>
          <w:sz w:val="20"/>
          <w:szCs w:val="20"/>
        </w:rPr>
        <w:t>Station View Health Centre</w:t>
      </w:r>
      <w:r w:rsidRPr="004C0A51">
        <w:rPr>
          <w:rFonts w:ascii="Arial" w:hAnsi="Arial" w:cs="Arial"/>
          <w:sz w:val="20"/>
          <w:szCs w:val="20"/>
          <w:lang w:eastAsia="en-GB"/>
        </w:rPr>
        <w:t xml:space="preserve"> </w:t>
      </w:r>
      <w:r w:rsidR="00A91E2E" w:rsidRPr="004C0A51">
        <w:rPr>
          <w:rFonts w:ascii="Arial" w:hAnsi="Arial" w:cs="Arial"/>
          <w:sz w:val="20"/>
          <w:szCs w:val="20"/>
          <w:lang w:eastAsia="en-GB"/>
        </w:rPr>
        <w:t>is only required to process such confidential patient information:</w:t>
      </w:r>
    </w:p>
    <w:p w14:paraId="212E7CB3" w14:textId="5D5A5AE6" w:rsidR="00A91E2E" w:rsidRPr="004C0A51" w:rsidRDefault="00A91E2E" w:rsidP="00BB3806">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20th March 2020 until 30th September 2020</w:t>
      </w:r>
      <w:r w:rsidR="00BB3806" w:rsidRPr="004C0A51">
        <w:rPr>
          <w:rFonts w:ascii="Arial" w:hAnsi="Arial" w:cs="Arial"/>
          <w:sz w:val="20"/>
          <w:szCs w:val="20"/>
          <w:lang w:eastAsia="en-GB"/>
        </w:rPr>
        <w:t xml:space="preserve"> (depending if renewed)</w:t>
      </w:r>
      <w:r w:rsidR="00F67FF6">
        <w:rPr>
          <w:rFonts w:ascii="Arial" w:hAnsi="Arial" w:cs="Arial"/>
          <w:sz w:val="20"/>
          <w:szCs w:val="20"/>
          <w:lang w:eastAsia="en-GB"/>
        </w:rPr>
        <w:t xml:space="preserve"> for a</w:t>
      </w:r>
      <w:r w:rsidR="00BB3806" w:rsidRPr="004C0A51">
        <w:rPr>
          <w:rFonts w:ascii="Arial" w:hAnsi="Arial" w:cs="Arial"/>
          <w:sz w:val="20"/>
          <w:szCs w:val="20"/>
          <w:lang w:eastAsia="en-GB"/>
        </w:rPr>
        <w:t xml:space="preserve"> </w:t>
      </w:r>
      <w:r w:rsidRPr="004C0A51">
        <w:rPr>
          <w:rFonts w:ascii="Arial" w:hAnsi="Arial" w:cs="Arial"/>
          <w:sz w:val="20"/>
          <w:szCs w:val="20"/>
          <w:lang w:eastAsia="en-GB"/>
        </w:rPr>
        <w:t>Covid-19 Purpose.</w:t>
      </w:r>
    </w:p>
    <w:p w14:paraId="0F72A2F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BE39416" w14:textId="39B5E2F3" w:rsidR="00A91E2E"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A Covid-19 Purpose includes but is not limited to the following:</w:t>
      </w:r>
    </w:p>
    <w:p w14:paraId="11D050A2" w14:textId="7FB20DD8" w:rsidR="00BB3806" w:rsidRDefault="00BB3806" w:rsidP="00A91E2E">
      <w:pPr>
        <w:autoSpaceDE w:val="0"/>
        <w:autoSpaceDN w:val="0"/>
        <w:adjustRightInd w:val="0"/>
        <w:spacing w:after="0" w:line="240" w:lineRule="auto"/>
        <w:outlineLvl w:val="0"/>
        <w:rPr>
          <w:rFonts w:ascii="Arial" w:hAnsi="Arial" w:cs="Arial"/>
          <w:b/>
          <w:bCs/>
          <w:sz w:val="20"/>
          <w:szCs w:val="20"/>
          <w:u w:val="single"/>
          <w:lang w:eastAsia="en-GB"/>
        </w:rPr>
      </w:pPr>
    </w:p>
    <w:p w14:paraId="6CCA241B" w14:textId="041E60E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Understanding </w:t>
      </w:r>
      <w:r w:rsidR="00B32BE8">
        <w:rPr>
          <w:rFonts w:ascii="Arial" w:hAnsi="Arial" w:cs="Arial"/>
          <w:sz w:val="20"/>
          <w:szCs w:val="20"/>
          <w:lang w:eastAsia="en-GB"/>
        </w:rPr>
        <w:t>Covid-19</w:t>
      </w:r>
      <w:r w:rsidRPr="004C0A51">
        <w:rPr>
          <w:rFonts w:ascii="Arial" w:hAnsi="Arial" w:cs="Arial"/>
          <w:sz w:val="20"/>
          <w:szCs w:val="20"/>
          <w:lang w:eastAsia="en-GB"/>
        </w:rPr>
        <w:t xml:space="preserve"> risks and controlling them </w:t>
      </w:r>
    </w:p>
    <w:p w14:paraId="2A5A6E44" w14:textId="61C2B03A"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Identifying and understanding information about patients or potential patients with or at risk of </w:t>
      </w:r>
      <w:r w:rsidR="00B32BE8">
        <w:rPr>
          <w:rFonts w:ascii="Arial" w:hAnsi="Arial" w:cs="Arial"/>
          <w:sz w:val="20"/>
          <w:szCs w:val="20"/>
          <w:lang w:eastAsia="en-GB"/>
        </w:rPr>
        <w:t>C</w:t>
      </w:r>
      <w:r w:rsidRPr="004C0A51">
        <w:rPr>
          <w:rFonts w:ascii="Arial" w:hAnsi="Arial" w:cs="Arial"/>
          <w:sz w:val="20"/>
          <w:szCs w:val="20"/>
          <w:lang w:eastAsia="en-GB"/>
        </w:rPr>
        <w:t xml:space="preserve">ovid-19 </w:t>
      </w:r>
    </w:p>
    <w:p w14:paraId="42EFFBC5" w14:textId="72F1C6D0"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Monitoring and managing the response to </w:t>
      </w:r>
      <w:r w:rsidR="00B32BE8">
        <w:rPr>
          <w:rFonts w:ascii="Arial" w:hAnsi="Arial" w:cs="Arial"/>
          <w:sz w:val="20"/>
          <w:szCs w:val="20"/>
          <w:lang w:eastAsia="en-GB"/>
        </w:rPr>
        <w:t>C</w:t>
      </w:r>
      <w:r w:rsidRPr="004C0A51">
        <w:rPr>
          <w:rFonts w:ascii="Arial" w:hAnsi="Arial" w:cs="Arial"/>
          <w:sz w:val="20"/>
          <w:szCs w:val="20"/>
          <w:lang w:eastAsia="en-GB"/>
        </w:rPr>
        <w:t>ovid-19</w:t>
      </w:r>
    </w:p>
    <w:p w14:paraId="4A6AD426" w14:textId="27C90ED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Delivering services to patients, clinicians, health services and adult social care services</w:t>
      </w:r>
    </w:p>
    <w:p w14:paraId="4666D7BB" w14:textId="30984B56" w:rsidR="00BB3806" w:rsidRPr="004C0A51" w:rsidRDefault="00BB3806" w:rsidP="00A91E2E">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Supporting research and planning </w:t>
      </w:r>
    </w:p>
    <w:p w14:paraId="24610915" w14:textId="77777777"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24DC64DF" w14:textId="1C23D5AF" w:rsidR="00A91E2E"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A record will be kept by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of all data processed under this Notice.</w:t>
      </w:r>
    </w:p>
    <w:p w14:paraId="7D71D68B" w14:textId="77777777" w:rsidR="004C0A51" w:rsidRPr="004C0A51" w:rsidRDefault="004C0A51" w:rsidP="00A91E2E">
      <w:pPr>
        <w:autoSpaceDE w:val="0"/>
        <w:autoSpaceDN w:val="0"/>
        <w:adjustRightInd w:val="0"/>
        <w:spacing w:after="0" w:line="240" w:lineRule="auto"/>
        <w:outlineLvl w:val="0"/>
        <w:rPr>
          <w:rFonts w:ascii="Arial" w:hAnsi="Arial" w:cs="Arial"/>
          <w:sz w:val="20"/>
          <w:szCs w:val="20"/>
          <w:lang w:eastAsia="en-GB"/>
        </w:rPr>
      </w:pPr>
    </w:p>
    <w:p w14:paraId="3616860B"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9213555"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lastRenderedPageBreak/>
        <w:t>Sending Public Health Messages</w:t>
      </w:r>
    </w:p>
    <w:p w14:paraId="2A07AF7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3E3E4F8" w14:textId="6486362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Data protection and electronic communication laws will not stop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Pr="004C0A51">
        <w:rPr>
          <w:rFonts w:ascii="Arial" w:hAnsi="Arial" w:cs="Arial"/>
          <w:sz w:val="20"/>
          <w:szCs w:val="20"/>
          <w:lang w:eastAsia="en-GB"/>
        </w:rPr>
        <w:t>from sending public health messages to you, either by phone, text or email as these messages are not direct marketing.</w:t>
      </w:r>
    </w:p>
    <w:p w14:paraId="58D3A50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4A6FF54F"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Digital Consultations</w:t>
      </w:r>
    </w:p>
    <w:p w14:paraId="4422AEC4"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1977198" w14:textId="1C8513B9"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It may also be necessary, where the latest technology allows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844EBCC"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Visitors to The Practice</w:t>
      </w:r>
    </w:p>
    <w:p w14:paraId="2716B13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C993A60" w14:textId="6F0FEC1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We have an obligation to protect our staff and employees’ health, so it is reasonable for staff at </w:t>
      </w:r>
      <w:r w:rsidR="001B40A1">
        <w:rPr>
          <w:rFonts w:ascii="Arial" w:hAnsi="Arial" w:cs="Arial"/>
          <w:sz w:val="20"/>
          <w:szCs w:val="20"/>
        </w:rPr>
        <w:t>Station View Health Centre</w:t>
      </w:r>
      <w:r w:rsidR="001B40A1" w:rsidRPr="004C0A51">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 xml:space="preserve">ask any visitors to our practice to tell us if they have visited a particular </w:t>
      </w:r>
      <w:proofErr w:type="gramStart"/>
      <w:r w:rsidRPr="004C0A51">
        <w:rPr>
          <w:rFonts w:ascii="Arial" w:hAnsi="Arial" w:cs="Arial"/>
          <w:sz w:val="20"/>
          <w:szCs w:val="20"/>
          <w:lang w:eastAsia="en-GB"/>
        </w:rPr>
        <w:t>country,</w:t>
      </w:r>
      <w:r w:rsidR="001B40A1">
        <w:rPr>
          <w:rFonts w:ascii="Arial" w:hAnsi="Arial" w:cs="Arial"/>
          <w:sz w:val="20"/>
          <w:szCs w:val="20"/>
          <w:lang w:eastAsia="en-GB"/>
        </w:rPr>
        <w:t xml:space="preserve"> </w:t>
      </w:r>
      <w:r w:rsidRPr="004C0A51">
        <w:rPr>
          <w:rFonts w:ascii="Arial" w:hAnsi="Arial" w:cs="Arial"/>
          <w:sz w:val="20"/>
          <w:szCs w:val="20"/>
          <w:lang w:eastAsia="en-GB"/>
        </w:rPr>
        <w:t>or</w:t>
      </w:r>
      <w:proofErr w:type="gramEnd"/>
      <w:r w:rsidRPr="004C0A51">
        <w:rPr>
          <w:rFonts w:ascii="Arial" w:hAnsi="Arial" w:cs="Arial"/>
          <w:sz w:val="20"/>
          <w:szCs w:val="20"/>
          <w:lang w:eastAsia="en-GB"/>
        </w:rPr>
        <w:t xml:space="preserve">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3"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2B04966F"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w:t>
      </w:r>
      <w:r w:rsidR="001B40A1" w:rsidRPr="004C0A51">
        <w:rPr>
          <w:rFonts w:ascii="Arial" w:hAnsi="Arial" w:cs="Arial"/>
          <w:bCs/>
          <w:sz w:val="20"/>
          <w:szCs w:val="20"/>
          <w:lang w:eastAsia="en-GB"/>
        </w:rPr>
        <w:t>managed,</w:t>
      </w:r>
      <w:r w:rsidRPr="004C0A51">
        <w:rPr>
          <w:rFonts w:ascii="Arial" w:hAnsi="Arial" w:cs="Arial"/>
          <w:bCs/>
          <w:sz w:val="20"/>
          <w:szCs w:val="20"/>
          <w:lang w:eastAsia="en-GB"/>
        </w:rPr>
        <w:t xml:space="preserve">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4"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5"/>
      <w:footerReference w:type="default" r:id="rId1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1274" w14:textId="77777777" w:rsidR="00932503" w:rsidRDefault="00932503" w:rsidP="00030BE5">
      <w:pPr>
        <w:spacing w:after="0" w:line="240" w:lineRule="auto"/>
      </w:pPr>
      <w:r>
        <w:separator/>
      </w:r>
    </w:p>
  </w:endnote>
  <w:endnote w:type="continuationSeparator" w:id="0">
    <w:p w14:paraId="2016125E" w14:textId="77777777" w:rsidR="00932503" w:rsidRDefault="00932503"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932503">
      <w:fldChar w:fldCharType="begin"/>
    </w:r>
    <w:r w:rsidR="00932503">
      <w:instrText xml:space="preserve"> NUMPAGES  \* Arabic  \* MERGEFORMAT </w:instrText>
    </w:r>
    <w:r w:rsidR="00932503">
      <w:fldChar w:fldCharType="separate"/>
    </w:r>
    <w:r w:rsidR="005D1D28" w:rsidRPr="005D1D28">
      <w:rPr>
        <w:rFonts w:ascii="Arial" w:hAnsi="Arial" w:cs="Arial"/>
        <w:b/>
        <w:noProof/>
        <w:sz w:val="18"/>
        <w:szCs w:val="18"/>
      </w:rPr>
      <w:t>9</w:t>
    </w:r>
    <w:r w:rsidR="00932503">
      <w:rPr>
        <w:rFonts w:ascii="Arial" w:hAnsi="Arial" w:cs="Arial"/>
        <w:b/>
        <w:noProof/>
        <w:sz w:val="18"/>
        <w:szCs w:val="18"/>
      </w:rPr>
      <w:fldChar w:fldCharType="end"/>
    </w:r>
  </w:p>
  <w:p w14:paraId="34A5D292" w14:textId="77777777" w:rsidR="00216AA1" w:rsidRPr="0082652A" w:rsidRDefault="00932503"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199C" w14:textId="77777777" w:rsidR="00932503" w:rsidRDefault="00932503" w:rsidP="00030BE5">
      <w:pPr>
        <w:spacing w:after="0" w:line="240" w:lineRule="auto"/>
      </w:pPr>
      <w:r>
        <w:separator/>
      </w:r>
    </w:p>
  </w:footnote>
  <w:footnote w:type="continuationSeparator" w:id="0">
    <w:p w14:paraId="3762ACE0" w14:textId="77777777" w:rsidR="00932503" w:rsidRDefault="00932503"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932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B40A1"/>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32503"/>
    <w:rsid w:val="00936B8D"/>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umar.sabat@ig-health.co.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Katy Morson</cp:lastModifiedBy>
  <cp:revision>2</cp:revision>
  <cp:lastPrinted>2022-02-15T10:45:00Z</cp:lastPrinted>
  <dcterms:created xsi:type="dcterms:W3CDTF">2022-02-23T10:59:00Z</dcterms:created>
  <dcterms:modified xsi:type="dcterms:W3CDTF">2022-02-23T10:59:00Z</dcterms:modified>
</cp:coreProperties>
</file>